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9" w:type="dxa"/>
        <w:tblLook w:val="04A0" w:firstRow="1" w:lastRow="0" w:firstColumn="1" w:lastColumn="0" w:noHBand="0" w:noVBand="1"/>
      </w:tblPr>
      <w:tblGrid>
        <w:gridCol w:w="5848"/>
        <w:gridCol w:w="4161"/>
      </w:tblGrid>
      <w:tr w:rsidR="00423045" w:rsidTr="00423045">
        <w:trPr>
          <w:trHeight w:val="1125"/>
        </w:trPr>
        <w:tc>
          <w:tcPr>
            <w:tcW w:w="5848" w:type="dxa"/>
          </w:tcPr>
          <w:p w:rsidR="00423045" w:rsidRDefault="00423045">
            <w:pPr>
              <w:snapToGri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161" w:type="dxa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УТВЕРЖДЕН</w:t>
            </w:r>
          </w:p>
          <w:p w:rsidR="00423045" w:rsidRDefault="0042304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423045" w:rsidRDefault="0042304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от 26.12.2018  № 5111-ПА</w:t>
            </w:r>
          </w:p>
        </w:tc>
      </w:tr>
    </w:tbl>
    <w:p w:rsidR="00423045" w:rsidRDefault="00423045" w:rsidP="00423045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Порядок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муниципальных услуг (выполнения работ) в сфере культуры городского округа Люберцы  </w:t>
      </w: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Московской области на 2019 год</w:t>
      </w: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1.</w:t>
      </w:r>
      <w:r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b/>
          <w:sz w:val="24"/>
          <w:szCs w:val="24"/>
          <w:lang w:val="ru-RU"/>
        </w:rPr>
        <w:t>Расчет норм материальных запасов и иных ресурсов, непосредственно связанных с оказанием услуги</w:t>
      </w:r>
    </w:p>
    <w:p w:rsidR="00423045" w:rsidRDefault="00423045" w:rsidP="0042304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1.1. Нормы обеспечения учреждений по приобретению прочих предметов и услуг в стоимостном выражении определяется исходя из стоимости услуг или тарифов на данные услуги в очередном финансовом году.</w:t>
      </w:r>
    </w:p>
    <w:p w:rsidR="00423045" w:rsidRDefault="00423045" w:rsidP="0042304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Таблица №1</w:t>
      </w:r>
    </w:p>
    <w:p w:rsidR="00423045" w:rsidRDefault="00423045" w:rsidP="0042304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Нормы расходов на приобретение прочих предметов и услуг в муниципальных учреждениях дополнительного образования в сфере культуры и муниципальных учреждениях культуры</w:t>
      </w: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2268"/>
        <w:gridCol w:w="3543"/>
      </w:tblGrid>
      <w:tr w:rsidR="00423045" w:rsidTr="00423045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Стоимость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, руб.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измерения</w:t>
            </w:r>
            <w:proofErr w:type="spellEnd"/>
          </w:p>
        </w:tc>
      </w:tr>
      <w:tr w:rsidR="00423045" w:rsidTr="00423045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Аттестация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рабочих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12 000,00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учреждение</w:t>
            </w:r>
          </w:p>
        </w:tc>
      </w:tr>
      <w:tr w:rsidR="00423045" w:rsidTr="00423045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Медицинский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осмотр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 260,00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сотрудник</w:t>
            </w:r>
          </w:p>
        </w:tc>
      </w:tr>
      <w:tr w:rsidR="00423045" w:rsidTr="00423045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Обучение сотрудников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12 000,00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учреждение</w:t>
            </w:r>
          </w:p>
        </w:tc>
      </w:tr>
    </w:tbl>
    <w:p w:rsidR="00423045" w:rsidRDefault="00423045" w:rsidP="004230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1.2. Норматив на </w:t>
      </w:r>
      <w:r>
        <w:rPr>
          <w:rFonts w:ascii="Arial" w:hAnsi="Arial" w:cs="Arial"/>
          <w:spacing w:val="-10"/>
          <w:sz w:val="24"/>
          <w:szCs w:val="24"/>
          <w:lang w:val="ru-RU"/>
        </w:rPr>
        <w:t>приобретение материальных запасов</w:t>
      </w:r>
      <w:r>
        <w:rPr>
          <w:rFonts w:ascii="Arial" w:hAnsi="Arial" w:cs="Arial"/>
          <w:sz w:val="24"/>
          <w:szCs w:val="24"/>
          <w:lang w:val="ru-RU"/>
        </w:rPr>
        <w:t xml:space="preserve"> в муниципальных учреждениях в сфере культуры - гарантируемый минимально допустимый объем финансовых сре</w:t>
      </w:r>
      <w:proofErr w:type="gramStart"/>
      <w:r>
        <w:rPr>
          <w:rFonts w:ascii="Arial" w:hAnsi="Arial" w:cs="Arial"/>
          <w:sz w:val="24"/>
          <w:szCs w:val="24"/>
          <w:lang w:val="ru-RU"/>
        </w:rPr>
        <w:t>дств в г</w:t>
      </w:r>
      <w:proofErr w:type="gramEnd"/>
      <w:r>
        <w:rPr>
          <w:rFonts w:ascii="Arial" w:hAnsi="Arial" w:cs="Arial"/>
          <w:sz w:val="24"/>
          <w:szCs w:val="24"/>
          <w:lang w:val="ru-RU"/>
        </w:rPr>
        <w:t>од, в расчете на одного обучающегося или на одного сотрудника, необходимый для обеспечения учреждения и рассчитывается, по следующей формуле:</w:t>
      </w:r>
    </w:p>
    <w:p w:rsidR="00423045" w:rsidRDefault="00423045" w:rsidP="00423045">
      <w:pPr>
        <w:spacing w:after="0" w:line="240" w:lineRule="auto"/>
        <w:ind w:firstLine="708"/>
        <w:rPr>
          <w:rFonts w:ascii="Arial" w:hAnsi="Arial" w:cs="Arial"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lang w:val="ru-RU"/>
        </w:rPr>
        <w:t xml:space="preserve">м = 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lang w:val="ru-RU"/>
        </w:rPr>
        <w:t xml:space="preserve">з*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Сср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* Кд </w:t>
      </w:r>
    </w:p>
    <w:p w:rsidR="00423045" w:rsidRDefault="00423045" w:rsidP="00423045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Где:</w:t>
      </w:r>
    </w:p>
    <w:p w:rsidR="00423045" w:rsidRDefault="00423045" w:rsidP="0042304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lang w:val="ru-RU"/>
        </w:rPr>
        <w:t>м – норматив на 1 сотрудника /1 обучающегося (таблица 2);</w:t>
      </w:r>
    </w:p>
    <w:p w:rsidR="00423045" w:rsidRDefault="00423045" w:rsidP="0042304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lang w:val="ru-RU"/>
        </w:rPr>
        <w:t xml:space="preserve">з – норма на 1 сотрудника /1 обучающегося (таблица № 4-5) </w:t>
      </w:r>
    </w:p>
    <w:p w:rsidR="00423045" w:rsidRDefault="00423045" w:rsidP="0042304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  <w:lang w:val="ru-RU"/>
        </w:rPr>
        <w:t>Сср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– средняя стоимость за единицу;</w:t>
      </w:r>
    </w:p>
    <w:p w:rsidR="00423045" w:rsidRDefault="00423045" w:rsidP="0042304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*Кд - дифференцирующие коэффициенты (таблица №3)</w:t>
      </w:r>
    </w:p>
    <w:p w:rsidR="00423045" w:rsidRDefault="00423045" w:rsidP="0042304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*Дифференцирующие коэффициенты рассчитываются исходя из объема ассигнований в рамках выделенных бюджетных средств на 2019 год.</w:t>
      </w:r>
    </w:p>
    <w:p w:rsidR="00423045" w:rsidRDefault="00423045" w:rsidP="0042304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Таблица №2</w:t>
      </w:r>
    </w:p>
    <w:p w:rsidR="00423045" w:rsidRDefault="00423045" w:rsidP="0042304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spacing w:val="-10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Норматив на </w:t>
      </w:r>
      <w:r>
        <w:rPr>
          <w:rFonts w:ascii="Arial" w:hAnsi="Arial" w:cs="Arial"/>
          <w:spacing w:val="-10"/>
          <w:sz w:val="24"/>
          <w:szCs w:val="24"/>
          <w:lang w:val="ru-RU"/>
        </w:rPr>
        <w:t>приобретение материальных запасов</w:t>
      </w: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2411"/>
        <w:gridCol w:w="3404"/>
      </w:tblGrid>
      <w:tr w:rsidR="00423045" w:rsidTr="00423045">
        <w:trPr>
          <w:trHeight w:val="114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Виды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муниципальных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учреждений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Норматив расходов в год, руб.</w:t>
            </w:r>
          </w:p>
        </w:tc>
      </w:tr>
      <w:tr w:rsidR="00423045" w:rsidTr="00423045">
        <w:trPr>
          <w:trHeight w:val="56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Муниципальные учреждения дополнительного образования в сфере культуры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обучающийся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507,00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Муниципальные культурные учреждения и муниципальные учреждения в сфере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сотрудник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1 594,00</w:t>
            </w:r>
          </w:p>
        </w:tc>
      </w:tr>
    </w:tbl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№3</w:t>
      </w:r>
    </w:p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spacing w:val="-10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Коэффициенты регулирования норматива на </w:t>
      </w:r>
      <w:r>
        <w:rPr>
          <w:rFonts w:ascii="Arial" w:hAnsi="Arial" w:cs="Arial"/>
          <w:spacing w:val="-10"/>
          <w:sz w:val="24"/>
          <w:szCs w:val="24"/>
          <w:lang w:val="ru-RU"/>
        </w:rPr>
        <w:t>приобретение материальных запасов</w:t>
      </w:r>
    </w:p>
    <w:p w:rsidR="00423045" w:rsidRDefault="00423045" w:rsidP="00423045">
      <w:pPr>
        <w:spacing w:after="0" w:line="240" w:lineRule="auto"/>
        <w:jc w:val="center"/>
        <w:rPr>
          <w:rFonts w:ascii="Arial" w:hAnsi="Arial" w:cs="Arial"/>
          <w:spacing w:val="-10"/>
          <w:sz w:val="24"/>
          <w:szCs w:val="24"/>
          <w:lang w:val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7"/>
        <w:gridCol w:w="7045"/>
      </w:tblGrid>
      <w:tr w:rsidR="00423045" w:rsidTr="00423045">
        <w:trPr>
          <w:trHeight w:val="901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Дифференцирующие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коэффициенты</w:t>
            </w:r>
            <w:proofErr w:type="spellEnd"/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Виды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учреждений</w:t>
            </w:r>
          </w:p>
        </w:tc>
      </w:tr>
      <w:tr w:rsidR="00423045" w:rsidTr="00423045">
        <w:trPr>
          <w:trHeight w:val="425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0,7</w:t>
            </w:r>
            <w:r>
              <w:rPr>
                <w:rFonts w:ascii="Arial" w:hAnsi="Arial" w:cs="Arial"/>
                <w:sz w:val="24"/>
                <w:szCs w:val="24"/>
              </w:rPr>
              <w:t xml:space="preserve"> - 5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муниципальные учреждения дополнительного образования в сфере культуры, муниципальные культурные учреждения и муниципальные учреждения в сфере культуры</w:t>
            </w:r>
          </w:p>
        </w:tc>
      </w:tr>
    </w:tbl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№ 4</w:t>
      </w:r>
    </w:p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мягкий инвентарь, хозяйственные товары,  медикаменты для муниципальных учреждений дополнительного образования в сфере культуры</w:t>
      </w:r>
    </w:p>
    <w:p w:rsidR="00423045" w:rsidRDefault="00423045" w:rsidP="00423045">
      <w:pPr>
        <w:pStyle w:val="ListParagraph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2032"/>
      </w:tblGrid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одного обучающегося в год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. Цена за единицу, руб.</w:t>
            </w:r>
          </w:p>
        </w:tc>
      </w:tr>
      <w:tr w:rsidR="00423045" w:rsidTr="00423045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Хозяйственные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товары</w:t>
            </w:r>
            <w:proofErr w:type="spellEnd"/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Мыло хозяйственное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Салфетка универсальная (100 штук)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упаковка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Мыло туалетное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Моющее средство (жидкое)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литр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0,49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Чистящее средство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Ведро, тряпка для пола, таз, швабра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562,00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Хлорная известь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0,48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0,48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Люминесцентная лампа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Туалетная бумага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423045" w:rsidTr="00423045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Медикаменты</w:t>
            </w:r>
            <w:proofErr w:type="spellEnd"/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Лейкопластырь бактерицидный (6х10)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Термометр (медицинский)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Бинт нестерильный (7х14)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Раствор йода спиртовой 5% -25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0,48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Перманганат калия (флакон 3 гр.)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Вата хирургическая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флакон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0,96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</w:tr>
    </w:tbl>
    <w:p w:rsidR="00423045" w:rsidRDefault="00423045" w:rsidP="00423045">
      <w:pPr>
        <w:pStyle w:val="ListParagraph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color w:val="17365D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Таблица № 5</w:t>
      </w:r>
    </w:p>
    <w:p w:rsidR="00423045" w:rsidRDefault="00423045" w:rsidP="00423045">
      <w:pPr>
        <w:pStyle w:val="ListParagraph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хозяйственные товары, канцелярские товары для муниципальных культурных учреждений и муниципальных учреждений в сфере культуры</w:t>
      </w:r>
    </w:p>
    <w:p w:rsidR="00423045" w:rsidRDefault="00423045" w:rsidP="0042304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2032"/>
      </w:tblGrid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одного сотрудника в год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. Цена за единицу, руб.</w:t>
            </w:r>
          </w:p>
        </w:tc>
      </w:tr>
      <w:tr w:rsidR="00423045" w:rsidTr="00423045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Хозяйственные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товары</w:t>
            </w:r>
            <w:proofErr w:type="spellEnd"/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Мыло туалетное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Чистящее средство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кг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Ведро, тряпка для пола, таз, швабра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0,036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562,00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Туалетная бумага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423045" w:rsidTr="00423045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Канцелярские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товары</w:t>
            </w:r>
            <w:proofErr w:type="spellEnd"/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степлера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1,397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524,00</w:t>
            </w:r>
          </w:p>
        </w:tc>
      </w:tr>
      <w:tr w:rsidR="00423045" w:rsidTr="0042304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картридж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</w:tr>
    </w:tbl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№ 6</w:t>
      </w:r>
    </w:p>
    <w:p w:rsidR="00423045" w:rsidRDefault="00423045" w:rsidP="00423045">
      <w:pPr>
        <w:pStyle w:val="ListParagraph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техническое обслуживание здания в муниципальных учреждениях</w:t>
      </w:r>
    </w:p>
    <w:tbl>
      <w:tblPr>
        <w:tblpPr w:leftFromText="180" w:rightFromText="180" w:vertAnchor="text" w:horzAnchor="margin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20"/>
      </w:tblGrid>
      <w:tr w:rsidR="00423045" w:rsidTr="00423045">
        <w:trPr>
          <w:trHeight w:val="11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Стоимость расходов на техническое обслуживание здания в месяц, руб.</w:t>
            </w:r>
          </w:p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</w:tr>
      <w:tr w:rsidR="00423045" w:rsidTr="00423045">
        <w:trPr>
          <w:trHeight w:val="41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7,60*</w:t>
            </w:r>
          </w:p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23045" w:rsidRDefault="0042304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</w:p>
        </w:tc>
      </w:tr>
    </w:tbl>
    <w:p w:rsidR="00423045" w:rsidRDefault="00423045" w:rsidP="00423045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423045" w:rsidRDefault="00423045" w:rsidP="00423045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23045" w:rsidRDefault="00423045" w:rsidP="00423045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*Коэффициенты регулирования норматива на техническое обслуживание здания применяются при необходимости и зависят от % износа здания. Диапазон коэффициентов от 0,5 до 3,5.</w:t>
      </w:r>
    </w:p>
    <w:p w:rsidR="00423045" w:rsidRDefault="00423045" w:rsidP="00423045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2204"/>
        <w:rPr>
          <w:rFonts w:ascii="Arial" w:hAnsi="Arial" w:cs="Arial"/>
          <w:sz w:val="24"/>
          <w:szCs w:val="24"/>
          <w:lang w:val="ru-RU"/>
        </w:rPr>
      </w:pPr>
    </w:p>
    <w:p w:rsidR="00223E86" w:rsidRPr="00423045" w:rsidRDefault="00223E86">
      <w:pPr>
        <w:rPr>
          <w:lang w:val="ru-RU"/>
        </w:rPr>
      </w:pPr>
    </w:p>
    <w:sectPr w:rsidR="00223E86" w:rsidRPr="0042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86"/>
    <w:rsid w:val="00223E86"/>
    <w:rsid w:val="0042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45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423045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45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423045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663</Words>
  <Characters>3783</Characters>
  <Application>Microsoft Office Word</Application>
  <DocSecurity>0</DocSecurity>
  <Lines>31</Lines>
  <Paragraphs>8</Paragraphs>
  <ScaleCrop>false</ScaleCrop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2019-01-15T09:25:00Z</dcterms:created>
  <dcterms:modified xsi:type="dcterms:W3CDTF">2019-01-15T09:26:00Z</dcterms:modified>
</cp:coreProperties>
</file>